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12385C"/>
          <w:sz w:val="34"/>
          <w:szCs w:val="34"/>
        </w:rPr>
        <w:t xml:space="preserve">Reporte de Avance de Obra</w:t>
      </w:r>
    </w:p>
    <w:p>
      <w:pPr>
        <w:pBdr>
          <w:bottom w:val="single" w:color="12385C" w:sz="14" w:space="1"/>
        </w:pBdr>
        <w:spacing w:after="100"/>
      </w:pP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6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Obra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Ubicación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Contratista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Número de contrato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Periodo — del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Periodo — al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Elaboró (superintendente de construcción)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4A5560"/>
                <w:sz w:val="14"/>
                <w:szCs w:val="14"/>
              </w:rPr>
              <w:t xml:space="preserve">Reporte número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AVANCE FÍSICO POR PARTIDA / CONCEPTO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8"/>
        <w:gridCol w:w="2490"/>
        <w:gridCol w:w="747"/>
        <w:gridCol w:w="697"/>
        <w:gridCol w:w="996"/>
        <w:gridCol w:w="996"/>
        <w:gridCol w:w="996"/>
        <w:gridCol w:w="946"/>
        <w:gridCol w:w="1046"/>
        <w:gridCol w:w="1050"/>
      </w:tblGrid>
      <w:tr>
        <w:trPr>
          <w:cantSplit/>
          <w:tblHeader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No.</w:t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Partida / concepto</w:t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Unidad</w:t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Peso (%)</w:t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Cant. programada</w:t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Ejecutado anterior</w:t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Ejecutado periodo</w:t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Acumulado</w:t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% avance periodo</w:t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% acumulado</w:t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54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249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74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697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9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9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4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RESUMEN FÍSICO VS. PROGRAMADO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778"/>
        <w:gridCol w:w="1911"/>
        <w:gridCol w:w="1911"/>
        <w:gridCol w:w="1912"/>
      </w:tblGrid>
      <w:tr>
        <w:trPr>
          <w:cantSplit/>
          <w:tblHeader/>
        </w:trPr>
        <w:tc>
          <w:tcPr>
            <w:tcW w:type="dxa" w:w="477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Concepto</w:t>
            </w:r>
          </w:p>
        </w:tc>
        <w:tc>
          <w:tcPr>
            <w:tcW w:type="dxa" w:w="191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Programado (%)</w:t>
            </w:r>
          </w:p>
        </w:tc>
        <w:tc>
          <w:tcPr>
            <w:tcW w:type="dxa" w:w="191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Real (%)</w:t>
            </w:r>
          </w:p>
        </w:tc>
        <w:tc>
          <w:tcPr>
            <w:tcW w:type="dxa" w:w="19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shd w:fill="F1F3F6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5"/>
                <w:szCs w:val="15"/>
              </w:rPr>
              <w:t xml:space="preserve">Desviación (puntos %)</w:t>
            </w:r>
          </w:p>
        </w:tc>
      </w:tr>
      <w:tr>
        <w:trPr>
          <w:cantSplit/>
          <w:trHeight w:val="380" w:hRule="atLeast"/>
        </w:trPr>
        <w:tc>
          <w:tcPr>
            <w:tcW w:type="dxa" w:w="477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Avance del periodo</w:t>
            </w:r>
          </w:p>
        </w:tc>
        <w:tc>
          <w:tcPr>
            <w:tcW w:type="dxa" w:w="191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91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9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80" w:hRule="atLeast"/>
        </w:trPr>
        <w:tc>
          <w:tcPr>
            <w:tcW w:type="dxa" w:w="4778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Avance acumulado</w:t>
            </w:r>
          </w:p>
        </w:tc>
        <w:tc>
          <w:tcPr>
            <w:tcW w:type="dxa" w:w="191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911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19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OBSERVACIONES (CAUSAS DE DESVIACIÓN, ACCIONES CORRECTIVAS, PENDIENTES)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512"/>
      </w:tblGrid>
      <w:tr>
        <w:trPr>
          <w:cantSplit/>
          <w:trHeight w:val="1700" w:hRule="atLeast"/>
        </w:trPr>
        <w:tc>
          <w:tcPr>
            <w:tcW w:type="dxa" w:w="10512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FOTOGRAFÍAS DE SOPORTE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  <w:trHeight w:val="3744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1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872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 / frente: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 /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2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872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 / frente: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 /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  <w:tr>
        <w:trPr>
          <w:cantSplit/>
          <w:trHeight w:val="3744" w:hRule="atLeast"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3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872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 / frente: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 /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line="200" w:lineRule="exact"/>
            </w:pPr>
            <w:r>
              <w:rPr>
                <w:rFonts w:ascii="Arial" w:cs="Arial" w:eastAsia="Arial" w:hAnsi="Arial"/>
                <w:b/>
                <w:bCs/>
                <w:color w:val="12385C"/>
                <w:sz w:val="16"/>
                <w:szCs w:val="16"/>
              </w:rPr>
              <w:t xml:space="preserve">Foto 4</w:t>
            </w:r>
          </w:p>
          <w:tbl>
            <w:tblPr>
              <w:tblW w:type="dxa" w:w="509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96"/>
            </w:tblGrid>
            <w:tr>
              <w:trPr>
                <w:trHeight w:val="1872" w:hRule="exact"/>
              </w:trPr>
              <w:tc>
                <w:tcPr>
                  <w:tcW w:type="dxa" w:w="5096"/>
                  <w:tcBorders>
                    <w:top w:val="dashed" w:color="9AA5B1" w:sz="4"/>
                    <w:left w:val="dashed" w:color="9AA5B1" w:sz="4"/>
                    <w:bottom w:val="dashed" w:color="9AA5B1" w:sz="4"/>
                    <w:right w:val="dashed" w:color="9AA5B1" w:sz="4"/>
                  </w:tcBorders>
                  <w:shd w:fill="FAFBFC" w:color="auto" w:val="clear"/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line="200" w:lineRule="exact"/>
                    <w:jc w:val="center"/>
                  </w:pPr>
                  <w:r>
                    <w:rPr>
                      <w:rFonts w:ascii="Arial" w:cs="Arial" w:eastAsia="Arial" w:hAnsi="Arial"/>
                      <w:color w:val="AAB2BB"/>
                      <w:sz w:val="15"/>
                      <w:szCs w:val="15"/>
                    </w:rPr>
                    <w:t xml:space="preserve">Fotografía</w:t>
                  </w:r>
                </w:p>
              </w:tc>
            </w:tr>
          </w:tbl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Descripción / frente: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70" w:line="200" w:lineRule="exact"/>
              <w:rPr>
                <w:rFonts w:ascii="Arial" w:cs="Arial" w:eastAsia="Arial" w:hAnsi="Arial"/>
                <w:sz w:val="15"/>
                <w:szCs w:val="15"/>
              </w:rPr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 y hora / GPS: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keepNext/>
        <w:pBdr>
          <w:top w:val="single" w:color="8793A0" w:sz="4"/>
          <w:bottom w:val="single" w:color="8793A0" w:sz="4"/>
          <w:left w:val="single" w:color="8793A0" w:sz="4"/>
          <w:right w:val="single" w:color="8793A0" w:sz="4"/>
        </w:pBdr>
        <w:shd w:fill="E6EBF1" w:color="auto" w:val="clear"/>
        <w:spacing w:after="0" w:before="160"/>
      </w:pPr>
      <w:r>
        <w:rPr>
          <w:rFonts w:ascii="Arial" w:cs="Arial" w:eastAsia="Arial" w:hAnsi="Arial"/>
          <w:b/>
          <w:bCs/>
          <w:color w:val="12385C"/>
          <w:sz w:val="17"/>
          <w:szCs w:val="17"/>
        </w:rPr>
        <w:t xml:space="preserve">FIRMAS</w:t>
      </w:r>
    </w:p>
    <w:tbl>
      <w:tblPr>
        <w:tblW w:type="dxa" w:w="105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56"/>
        <w:gridCol w:w="5256"/>
      </w:tblGrid>
      <w:tr>
        <w:trPr>
          <w:cantSplit/>
        </w:trPr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Elaboró (superintendente de construcción, contratista)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Nombre: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42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Firma: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  <w:tc>
          <w:tcPr>
            <w:tcW w:type="dxa" w:w="5256"/>
            <w:tcBorders>
              <w:top w:val="single" w:color="8793A0" w:sz="4"/>
              <w:left w:val="single" w:color="8793A0" w:sz="4"/>
              <w:bottom w:val="single" w:color="8793A0" w:sz="4"/>
              <w:right w:val="single" w:color="8793A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Revisó (residente de obra, dependencia o cliente)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Nombre: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42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Firma: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  <w:p>
            <w:pPr>
              <w:tabs>
                <w:tab w:val="right" w:pos="5056" w:leader="underscore"/>
              </w:tabs>
              <w:spacing w:before="140"/>
            </w:pPr>
            <w:r>
              <w:rPr>
                <w:rFonts w:ascii="Arial" w:cs="Arial" w:eastAsia="Arial" w:hAnsi="Arial"/>
                <w:color w:val="4A5560"/>
                <w:sz w:val="15"/>
                <w:szCs w:val="15"/>
              </w:rPr>
              <w:t xml:space="preserve">Fecha: </w:t>
            </w:r>
            <w:r>
              <w:rPr>
                <w:rFonts w:ascii="Arial" w:cs="Arial" w:eastAsia="Arial" w:hAnsi="Arial"/>
                <w:sz w:val="15"/>
                <w:szCs w:val="15"/>
              </w:rPr>
              <w:t xml:space="preserve">	</w:t>
            </w:r>
          </w:p>
        </w:tc>
      </w:tr>
    </w:tbl>
    <w:p>
      <w:pPr>
        <w:spacing w:after="0" w:before="0" w:line="20" w:lineRule="exact"/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footerReference w:type="default" r:id="rId7"/>
      <w:pgSz w:w="12240" w:h="15840" w:orient="portrait"/>
      <w:pgMar w:top="720" w:right="864" w:bottom="1000" w:left="864" w:header="708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C0C8" w:sz="4" w:space="4"/>
      </w:pBdr>
      <w:tabs>
        <w:tab w:val="right" w:pos="10512"/>
      </w:tabs>
    </w:pPr>
    <w:r>
      <w:rPr>
        <w:rFonts w:ascii="Arial" w:cs="Arial" w:eastAsia="Arial" w:hAnsi="Arial"/>
        <w:color w:val="6B7580"/>
        <w:sz w:val="14"/>
        <w:szCs w:val="14"/>
      </w:rPr>
      <w:t xml:space="preserve">construlog.com · Formato de Reporte de Avance de Obra · Plantilla gratuita — puede usarla y modificarla libremente</w:t>
    </w:r>
    <w:r>
      <w:rPr>
        <w:rFonts w:ascii="Arial" w:cs="Arial" w:eastAsia="Arial" w:hAnsi="Arial"/>
        <w:color w:val="6B7580"/>
        <w:sz w:val="14"/>
        <w:szCs w:val="14"/>
      </w:rPr>
      <w:t xml:space="preserve">	</w:t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Reporte de Avance de Obra</dc:title>
  <dc:creator>construlog.com</dc:creator>
  <dc:description>Plantilla gratuita — puede usarla y modificarla libremente</dc:description>
  <cp:lastModifiedBy>Un-named</cp:lastModifiedBy>
  <cp:revision>1</cp:revision>
  <dcterms:created xsi:type="dcterms:W3CDTF">2026-10-18T00:00:00Z</dcterms:created>
  <dcterms:modified xsi:type="dcterms:W3CDTF">2026-10-18T00:00:00Z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